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31" w:rsidRPr="004A7B09" w:rsidRDefault="00830931" w:rsidP="005F57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7B09">
        <w:rPr>
          <w:rFonts w:ascii="Times New Roman" w:hAnsi="Times New Roman" w:cs="Times New Roman"/>
          <w:b/>
          <w:sz w:val="24"/>
          <w:szCs w:val="24"/>
        </w:rPr>
        <w:t>Кафедра факультетской хирургии</w:t>
      </w:r>
    </w:p>
    <w:bookmarkEnd w:id="0"/>
    <w:p w:rsidR="00830931" w:rsidRPr="004A7B09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09">
        <w:rPr>
          <w:rFonts w:ascii="Times New Roman" w:hAnsi="Times New Roman" w:cs="Times New Roman"/>
          <w:b/>
          <w:sz w:val="24"/>
          <w:szCs w:val="24"/>
        </w:rPr>
        <w:t>ЭКЗАМЕНАЦИОННЫЕ ВОПРОСЫ</w:t>
      </w:r>
    </w:p>
    <w:p w:rsidR="00830931" w:rsidRPr="004A7B09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09">
        <w:rPr>
          <w:rFonts w:ascii="Times New Roman" w:hAnsi="Times New Roman" w:cs="Times New Roman"/>
          <w:b/>
          <w:sz w:val="24"/>
          <w:szCs w:val="24"/>
        </w:rPr>
        <w:t>(медико</w:t>
      </w:r>
      <w:r w:rsidR="00BD1DE3">
        <w:rPr>
          <w:rFonts w:ascii="Times New Roman" w:hAnsi="Times New Roman" w:cs="Times New Roman"/>
          <w:b/>
          <w:sz w:val="24"/>
          <w:szCs w:val="24"/>
        </w:rPr>
        <w:t>-профилактический факультет) 2021-2022</w:t>
      </w:r>
      <w:r w:rsidRPr="004A7B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АППЕНДИЦИТ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1.Острый аппендицит. Классификация, этиология, патогенез, клиника, осложнения,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.Особенности течения и диагностики острого аппендицита у детей, лиц пожилого возраста.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620E62">
        <w:rPr>
          <w:rFonts w:ascii="Times New Roman" w:hAnsi="Times New Roman" w:cs="Times New Roman"/>
          <w:sz w:val="24"/>
          <w:szCs w:val="24"/>
        </w:rPr>
        <w:t>Осложнения острого аппендицита</w:t>
      </w:r>
      <w:r w:rsidR="00613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D39">
        <w:rPr>
          <w:rFonts w:ascii="Times New Roman" w:hAnsi="Times New Roman" w:cs="Times New Roman"/>
          <w:sz w:val="24"/>
          <w:szCs w:val="24"/>
        </w:rPr>
        <w:t>пилефлебит</w:t>
      </w:r>
      <w:proofErr w:type="spellEnd"/>
      <w:r w:rsidR="00613D39">
        <w:rPr>
          <w:rFonts w:ascii="Times New Roman" w:hAnsi="Times New Roman" w:cs="Times New Roman"/>
          <w:sz w:val="24"/>
          <w:szCs w:val="24"/>
        </w:rPr>
        <w:t>, перитонит)</w:t>
      </w:r>
      <w:r w:rsidRPr="00620E62">
        <w:rPr>
          <w:rFonts w:ascii="Times New Roman" w:hAnsi="Times New Roman" w:cs="Times New Roman"/>
          <w:sz w:val="24"/>
          <w:szCs w:val="24"/>
        </w:rPr>
        <w:t>.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.Дифференциальная диагностика острого аппендицита</w:t>
      </w:r>
      <w:r w:rsidR="00613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D39">
        <w:rPr>
          <w:rFonts w:ascii="Times New Roman" w:hAnsi="Times New Roman" w:cs="Times New Roman"/>
          <w:sz w:val="24"/>
          <w:szCs w:val="24"/>
        </w:rPr>
        <w:t>перфоративная</w:t>
      </w:r>
      <w:proofErr w:type="spellEnd"/>
      <w:r w:rsidR="00613D39">
        <w:rPr>
          <w:rFonts w:ascii="Times New Roman" w:hAnsi="Times New Roman" w:cs="Times New Roman"/>
          <w:sz w:val="24"/>
          <w:szCs w:val="24"/>
        </w:rPr>
        <w:t xml:space="preserve"> язва, острый холецистит</w:t>
      </w:r>
      <w:proofErr w:type="gramStart"/>
      <w:r w:rsidR="00613D39">
        <w:rPr>
          <w:rFonts w:ascii="Times New Roman" w:hAnsi="Times New Roman" w:cs="Times New Roman"/>
          <w:sz w:val="24"/>
          <w:szCs w:val="24"/>
        </w:rPr>
        <w:t>).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r w:rsidRPr="00620E62">
        <w:rPr>
          <w:rFonts w:ascii="Times New Roman" w:hAnsi="Times New Roman" w:cs="Times New Roman"/>
          <w:sz w:val="24"/>
          <w:szCs w:val="24"/>
        </w:rPr>
        <w:t>Особенности  клинических  проявлений, лечения острого аппендицита у беременных.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20E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20E62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620E62">
        <w:rPr>
          <w:rFonts w:ascii="Times New Roman" w:hAnsi="Times New Roman" w:cs="Times New Roman"/>
          <w:sz w:val="24"/>
          <w:szCs w:val="24"/>
        </w:rPr>
        <w:t>послеоперационные</w:t>
      </w:r>
      <w:proofErr w:type="gramEnd"/>
      <w:r w:rsidRPr="00620E62">
        <w:rPr>
          <w:rFonts w:ascii="Times New Roman" w:hAnsi="Times New Roman" w:cs="Times New Roman"/>
          <w:sz w:val="24"/>
          <w:szCs w:val="24"/>
        </w:rPr>
        <w:t xml:space="preserve"> осложнения острого аппендицита.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620E62">
        <w:rPr>
          <w:rFonts w:ascii="Times New Roman" w:hAnsi="Times New Roman" w:cs="Times New Roman"/>
          <w:sz w:val="24"/>
          <w:szCs w:val="24"/>
        </w:rPr>
        <w:t>.Дифференциальная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острого аппендицита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и внематочной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беременности.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20E62">
        <w:rPr>
          <w:rFonts w:ascii="Times New Roman" w:hAnsi="Times New Roman" w:cs="Times New Roman"/>
          <w:sz w:val="24"/>
          <w:szCs w:val="24"/>
        </w:rPr>
        <w:t>.Осложнения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острого аппендицита (аппендикулярный инфильтрат, абсцесс).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</w:t>
      </w:r>
      <w:r w:rsidRPr="00620E62">
        <w:rPr>
          <w:rFonts w:ascii="Times New Roman" w:hAnsi="Times New Roman" w:cs="Times New Roman"/>
          <w:sz w:val="24"/>
          <w:szCs w:val="24"/>
        </w:rPr>
        <w:t>.Дифференциальная диагностика острого аппендицита с заболеваниями почек и мочевыводящих путей.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ГРЫЖИ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1.Ущемленные грыжи. Механизм</w:t>
      </w:r>
      <w:r w:rsidR="00675404">
        <w:rPr>
          <w:rFonts w:ascii="Times New Roman" w:hAnsi="Times New Roman" w:cs="Times New Roman"/>
          <w:sz w:val="24"/>
          <w:szCs w:val="24"/>
        </w:rPr>
        <w:t>ы</w:t>
      </w:r>
      <w:r w:rsidRPr="00620E62">
        <w:rPr>
          <w:rFonts w:ascii="Times New Roman" w:hAnsi="Times New Roman" w:cs="Times New Roman"/>
          <w:sz w:val="24"/>
          <w:szCs w:val="24"/>
        </w:rPr>
        <w:t xml:space="preserve"> ущемления. Виды ущемления. Определение жизнеспособности кишки при ущемлении. Профилактика ущемлен</w:t>
      </w:r>
      <w:r w:rsidR="00FD5832">
        <w:rPr>
          <w:rFonts w:ascii="Times New Roman" w:hAnsi="Times New Roman" w:cs="Times New Roman"/>
          <w:sz w:val="24"/>
          <w:szCs w:val="24"/>
        </w:rPr>
        <w:t>ия</w:t>
      </w:r>
      <w:r w:rsidRPr="00620E62">
        <w:rPr>
          <w:rFonts w:ascii="Times New Roman" w:hAnsi="Times New Roman" w:cs="Times New Roman"/>
          <w:sz w:val="24"/>
          <w:szCs w:val="24"/>
        </w:rPr>
        <w:t xml:space="preserve"> грыж.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620E62">
        <w:rPr>
          <w:rFonts w:ascii="Times New Roman" w:hAnsi="Times New Roman" w:cs="Times New Roman"/>
          <w:sz w:val="24"/>
          <w:szCs w:val="24"/>
        </w:rPr>
        <w:t>.Осложнения брюшных грыж. Виды, симптоматика, диагностика, консервативное и оперативное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620E62">
        <w:rPr>
          <w:rFonts w:ascii="Times New Roman" w:hAnsi="Times New Roman" w:cs="Times New Roman"/>
          <w:sz w:val="24"/>
          <w:szCs w:val="24"/>
        </w:rPr>
        <w:t>.Пупочные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грыжи. Клиника, диагностика. Методы операций (</w:t>
      </w:r>
      <w:proofErr w:type="spellStart"/>
      <w:r w:rsidRPr="00620E62">
        <w:rPr>
          <w:rFonts w:ascii="Times New Roman" w:hAnsi="Times New Roman" w:cs="Times New Roman"/>
          <w:sz w:val="24"/>
          <w:szCs w:val="24"/>
        </w:rPr>
        <w:t>Лексер</w:t>
      </w:r>
      <w:proofErr w:type="spellEnd"/>
      <w:r w:rsidRPr="00620E62">
        <w:rPr>
          <w:rFonts w:ascii="Times New Roman" w:hAnsi="Times New Roman" w:cs="Times New Roman"/>
          <w:sz w:val="24"/>
          <w:szCs w:val="24"/>
        </w:rPr>
        <w:t>, Мейо, Сапежко).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.Врожденные и приобретенные паховые грыжи. Клиника, диагностика, лечение.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620E62">
        <w:rPr>
          <w:rFonts w:ascii="Times New Roman" w:hAnsi="Times New Roman" w:cs="Times New Roman"/>
          <w:sz w:val="24"/>
          <w:szCs w:val="24"/>
        </w:rPr>
        <w:t>.Бедренные грыжи. Этиология, классификация, клиника,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620E62">
        <w:rPr>
          <w:rFonts w:ascii="Times New Roman" w:hAnsi="Times New Roman" w:cs="Times New Roman"/>
          <w:sz w:val="24"/>
          <w:szCs w:val="24"/>
        </w:rPr>
        <w:t>Грыжи. Определение понятия, классификация грыж</w:t>
      </w:r>
      <w:r w:rsidR="00FD5832">
        <w:rPr>
          <w:rFonts w:ascii="Times New Roman" w:hAnsi="Times New Roman" w:cs="Times New Roman"/>
          <w:sz w:val="24"/>
          <w:szCs w:val="24"/>
        </w:rPr>
        <w:t xml:space="preserve">.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0E62">
        <w:rPr>
          <w:rFonts w:ascii="Times New Roman" w:hAnsi="Times New Roman" w:cs="Times New Roman"/>
          <w:sz w:val="24"/>
          <w:szCs w:val="24"/>
        </w:rPr>
        <w:t>.Ущемленная паховая грыжа. Клиника, диагностика, тактика хирурга,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20E62">
        <w:rPr>
          <w:rFonts w:ascii="Times New Roman" w:hAnsi="Times New Roman" w:cs="Times New Roman"/>
          <w:sz w:val="24"/>
          <w:szCs w:val="24"/>
        </w:rPr>
        <w:t xml:space="preserve">.Паховые грыжи. Этиология, классификация, клиника, методы лечения. 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ЯЗВЕННАЯ БОЛЕЗНЬ ЖЕЛУДКА И 12-ПЕРСТНОЙ КИШКИ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.Осложнения язвенной болезни желудка и 12-перстной кишки. Предраковые заболевания (малигнизация).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оперированного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желудка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B09">
        <w:rPr>
          <w:rFonts w:ascii="Times New Roman" w:hAnsi="Times New Roman" w:cs="Times New Roman"/>
          <w:sz w:val="24"/>
          <w:szCs w:val="24"/>
        </w:rPr>
        <w:t xml:space="preserve"> природы. Клиника,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диагностика и лечение </w:t>
      </w:r>
      <w:proofErr w:type="gramStart"/>
      <w:r w:rsidRPr="00620E62">
        <w:rPr>
          <w:rFonts w:ascii="Times New Roman" w:hAnsi="Times New Roman" w:cs="Times New Roman"/>
          <w:sz w:val="24"/>
          <w:szCs w:val="24"/>
        </w:rPr>
        <w:t>демпинг-синдрома</w:t>
      </w:r>
      <w:proofErr w:type="gramEnd"/>
      <w:r w:rsidRPr="00620E62">
        <w:rPr>
          <w:rFonts w:ascii="Times New Roman" w:hAnsi="Times New Roman" w:cs="Times New Roman"/>
          <w:sz w:val="24"/>
          <w:szCs w:val="24"/>
        </w:rPr>
        <w:t>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>.Современные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методы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диагностики заболеваний желудка и 12-перстной кишки. Виды хирургических вмешательств, применяющихся при лечении язвенной болезни желудка и 12-перстной кишки.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 xml:space="preserve">.Осложнения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язвенной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болезни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желудка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12-перстной кишки. Стеноз привратника. Этиология, патогенез, классификация, клиника, диагностика, лечение.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0E62">
        <w:rPr>
          <w:rFonts w:ascii="Times New Roman" w:hAnsi="Times New Roman" w:cs="Times New Roman"/>
          <w:sz w:val="24"/>
          <w:szCs w:val="24"/>
        </w:rPr>
        <w:t>.Перфоративная язва желудка и 12-перстной кишки. Клиника, диагностика, дифференциальная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Pr="00620E62">
        <w:rPr>
          <w:rFonts w:ascii="Times New Roman" w:hAnsi="Times New Roman" w:cs="Times New Roman"/>
          <w:sz w:val="24"/>
          <w:szCs w:val="24"/>
        </w:rPr>
        <w:t>Гастродуоденальн</w:t>
      </w:r>
      <w:r w:rsidR="00BE1856">
        <w:rPr>
          <w:rFonts w:ascii="Times New Roman" w:hAnsi="Times New Roman" w:cs="Times New Roman"/>
          <w:sz w:val="24"/>
          <w:szCs w:val="24"/>
        </w:rPr>
        <w:t>ы</w:t>
      </w:r>
      <w:r w:rsidRPr="00620E62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кровотечени</w:t>
      </w:r>
      <w:r w:rsidR="00BE1856">
        <w:rPr>
          <w:rFonts w:ascii="Times New Roman" w:hAnsi="Times New Roman" w:cs="Times New Roman"/>
          <w:sz w:val="24"/>
          <w:szCs w:val="24"/>
        </w:rPr>
        <w:t>я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  <w:r w:rsidR="00BE1856">
        <w:rPr>
          <w:rFonts w:ascii="Times New Roman" w:hAnsi="Times New Roman" w:cs="Times New Roman"/>
          <w:sz w:val="24"/>
          <w:szCs w:val="24"/>
        </w:rPr>
        <w:t xml:space="preserve"> Классификация, клиника, к</w:t>
      </w:r>
      <w:r w:rsidRPr="00620E62">
        <w:rPr>
          <w:rFonts w:ascii="Times New Roman" w:hAnsi="Times New Roman" w:cs="Times New Roman"/>
          <w:sz w:val="24"/>
          <w:szCs w:val="24"/>
        </w:rPr>
        <w:t>онсервативное и оперативное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0E62">
        <w:rPr>
          <w:rFonts w:ascii="Times New Roman" w:hAnsi="Times New Roman" w:cs="Times New Roman"/>
          <w:sz w:val="24"/>
          <w:szCs w:val="24"/>
        </w:rPr>
        <w:t>.Осложнения  язвенной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боле</w:t>
      </w:r>
      <w:r w:rsidR="00BE1856">
        <w:rPr>
          <w:rFonts w:ascii="Times New Roman" w:hAnsi="Times New Roman" w:cs="Times New Roman"/>
          <w:sz w:val="24"/>
          <w:szCs w:val="24"/>
        </w:rPr>
        <w:t xml:space="preserve">зни желудка и 12-перстной кишки – </w:t>
      </w:r>
      <w:proofErr w:type="spellStart"/>
      <w:r w:rsidR="00BE1856">
        <w:rPr>
          <w:rFonts w:ascii="Times New Roman" w:hAnsi="Times New Roman" w:cs="Times New Roman"/>
          <w:sz w:val="24"/>
          <w:szCs w:val="24"/>
        </w:rPr>
        <w:t>пенетрация</w:t>
      </w:r>
      <w:proofErr w:type="spellEnd"/>
      <w:r w:rsidR="00BE1856">
        <w:rPr>
          <w:rFonts w:ascii="Times New Roman" w:hAnsi="Times New Roman" w:cs="Times New Roman"/>
          <w:sz w:val="24"/>
          <w:szCs w:val="24"/>
        </w:rPr>
        <w:t>.</w:t>
      </w:r>
      <w:r w:rsidRPr="00620E62">
        <w:rPr>
          <w:rFonts w:ascii="Times New Roman" w:hAnsi="Times New Roman" w:cs="Times New Roman"/>
          <w:sz w:val="24"/>
          <w:szCs w:val="24"/>
        </w:rPr>
        <w:t xml:space="preserve"> Клиника, диагностика, тактика врача.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20E62">
        <w:rPr>
          <w:rFonts w:ascii="Times New Roman" w:hAnsi="Times New Roman" w:cs="Times New Roman"/>
          <w:sz w:val="24"/>
          <w:szCs w:val="24"/>
        </w:rPr>
        <w:t xml:space="preserve">.Гастродуоденальные кровотечения. </w:t>
      </w:r>
      <w:proofErr w:type="spellStart"/>
      <w:r w:rsidRPr="00620E62">
        <w:rPr>
          <w:rFonts w:ascii="Times New Roman" w:hAnsi="Times New Roman" w:cs="Times New Roman"/>
          <w:sz w:val="24"/>
          <w:szCs w:val="24"/>
        </w:rPr>
        <w:t>Эти</w:t>
      </w:r>
      <w:r w:rsidR="00883906">
        <w:rPr>
          <w:rFonts w:ascii="Times New Roman" w:hAnsi="Times New Roman" w:cs="Times New Roman"/>
          <w:sz w:val="24"/>
          <w:szCs w:val="24"/>
        </w:rPr>
        <w:t>опатогенез</w:t>
      </w:r>
      <w:proofErr w:type="spellEnd"/>
      <w:r w:rsidR="00883906">
        <w:rPr>
          <w:rFonts w:ascii="Times New Roman" w:hAnsi="Times New Roman" w:cs="Times New Roman"/>
          <w:sz w:val="24"/>
          <w:szCs w:val="24"/>
        </w:rPr>
        <w:t>, клиника, диагностика, лечение.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830931" w:rsidRPr="00620E62" w:rsidRDefault="00830931" w:rsidP="008839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КИШЕЧНАЯ НЕПРОХОДИМОСТЬ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.Обтурационная кишечная непроходимость. Этиология,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.Острая кишечная непроходимость. Этиология, патогенез, классификация, клиника,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3.Динамическая кишечная непроходимость. Классификация, этиология,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4.Спаечная кишечная непроходимость. Этиология,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5.Странгуляционная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кишечная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непроходимость. Этиология, патогенез, классификация, клиника, диагностика, лечение. Профилактика.</w:t>
      </w:r>
    </w:p>
    <w:p w:rsidR="00830931" w:rsidRPr="00620E62" w:rsidRDefault="00883906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830931" w:rsidRPr="00620E62">
        <w:rPr>
          <w:rFonts w:ascii="Times New Roman" w:hAnsi="Times New Roman" w:cs="Times New Roman"/>
          <w:sz w:val="24"/>
          <w:szCs w:val="24"/>
        </w:rPr>
        <w:t>.Инвагинация кишечника. Клиника, диагностика, консервативное и оперативное лечение.</w:t>
      </w:r>
    </w:p>
    <w:p w:rsidR="00830931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b/>
          <w:sz w:val="24"/>
          <w:szCs w:val="24"/>
        </w:rPr>
        <w:t>ЖЕЛЧНОКАМЕННАЯ БОЛЕЗНЬ. ХОЛЕЦИСТИТ</w:t>
      </w:r>
      <w:r>
        <w:rPr>
          <w:rFonts w:ascii="Times New Roman" w:hAnsi="Times New Roman" w:cs="Times New Roman"/>
          <w:b/>
          <w:sz w:val="24"/>
          <w:szCs w:val="24"/>
        </w:rPr>
        <w:t xml:space="preserve">Ы. 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ЗАБОЛЕВАНИЯ ПЕЧЕНИ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.Осложнения желчнокаменной болезни: механическая желтуха, холангит, эмпиема желчного пузыря.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620E62">
        <w:rPr>
          <w:rFonts w:ascii="Times New Roman" w:hAnsi="Times New Roman" w:cs="Times New Roman"/>
          <w:sz w:val="24"/>
          <w:szCs w:val="24"/>
        </w:rPr>
        <w:t>.Эхинококк печени. Этиология, патогенез,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>.Дифференциальная диагностика механической желтухи.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.Абсцесс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печени. Этиология, патогенез, клиника, диагностика, лечение,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0E62">
        <w:rPr>
          <w:rFonts w:ascii="Times New Roman" w:hAnsi="Times New Roman" w:cs="Times New Roman"/>
          <w:sz w:val="24"/>
          <w:szCs w:val="24"/>
        </w:rPr>
        <w:t>.Острый холецистит. Этиология, патогенез, классификация,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0E62">
        <w:rPr>
          <w:rFonts w:ascii="Times New Roman" w:hAnsi="Times New Roman" w:cs="Times New Roman"/>
          <w:sz w:val="24"/>
          <w:szCs w:val="24"/>
        </w:rPr>
        <w:t>.Особенности тактики хирурга при остром холецистите, холангите, механической желтухе.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 w:rsidRPr="00620E62">
        <w:rPr>
          <w:rFonts w:ascii="Times New Roman" w:hAnsi="Times New Roman" w:cs="Times New Roman"/>
          <w:sz w:val="24"/>
          <w:szCs w:val="24"/>
        </w:rPr>
        <w:t>.Желчнокаменная болезнь. Этиология, патогенез,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</w:t>
      </w:r>
      <w:r w:rsidRPr="00620E62">
        <w:rPr>
          <w:rFonts w:ascii="Times New Roman" w:hAnsi="Times New Roman" w:cs="Times New Roman"/>
          <w:sz w:val="24"/>
          <w:szCs w:val="24"/>
        </w:rPr>
        <w:t>.Дифференциальная диагностика острого холецистита</w:t>
      </w:r>
      <w:r w:rsidR="004A7B09">
        <w:rPr>
          <w:rFonts w:ascii="Times New Roman" w:hAnsi="Times New Roman" w:cs="Times New Roman"/>
          <w:sz w:val="24"/>
          <w:szCs w:val="24"/>
        </w:rPr>
        <w:t xml:space="preserve"> (</w:t>
      </w:r>
      <w:r w:rsidR="00883906">
        <w:rPr>
          <w:rFonts w:ascii="Times New Roman" w:hAnsi="Times New Roman" w:cs="Times New Roman"/>
          <w:sz w:val="24"/>
          <w:szCs w:val="24"/>
        </w:rPr>
        <w:t>острый аппендицит, острый панкреатит)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ПАНКРЕАТИТ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.Острый панкреатит. Этиология, патогенез, классификация, клиника, диагностика, лечение,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2.Хронический панкреатит. Классификация, клиника, методы диагностики,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3.Острый панкреатит. Клиническая картина, дифференциальная диагностика, современные методы 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.Кисты поджелудочной железы. Классификация, клиника, диагностика, принципы хирургического лечения.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ПЕРИТОНИТ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.Принципы комплексного  лечения разлитого гнойного перитонита.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.Перитонит. Этиология, патогенез, классификация, клиника, диагностика, лечение,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>.Перитонит. Классификация, стадии развития, диагностика, принципы лечения.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ЛЕГКИХ И ПЛЕВРЫ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1.Эмпиема плевры. Этиология, патогенез, клиника, диагностика, лечение.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20E62">
        <w:rPr>
          <w:rFonts w:ascii="Times New Roman" w:hAnsi="Times New Roman" w:cs="Times New Roman"/>
          <w:sz w:val="24"/>
          <w:szCs w:val="24"/>
        </w:rPr>
        <w:t>Абсцессы легкого. Этиология, патогенез, классификация,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 xml:space="preserve">.Абсцесс и гангрена легкого. Патогенез, клиника, диагностика, </w:t>
      </w:r>
      <w:r w:rsidR="00883906">
        <w:rPr>
          <w:rFonts w:ascii="Times New Roman" w:hAnsi="Times New Roman" w:cs="Times New Roman"/>
          <w:sz w:val="24"/>
          <w:szCs w:val="24"/>
        </w:rPr>
        <w:t>лечение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.Бронхоэктатическая болезнь. Этиология, патогенез, классификация,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0E62">
        <w:rPr>
          <w:rFonts w:ascii="Times New Roman" w:hAnsi="Times New Roman" w:cs="Times New Roman"/>
          <w:sz w:val="24"/>
          <w:szCs w:val="24"/>
        </w:rPr>
        <w:t>.Гнойный плеврит. Методы консервативного и оперативного лечения.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ПРЯМОЙ КИШКИ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1.Геморрой, клиника, диагностика, осложнения. Методы лечения.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.Трещины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прямой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кишки,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парапроктит. Этиология,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патогенез,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>.Парапроктиты. Этиология, классификация, клиника, диагностика, лечение.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ПИЩЕВОДА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.Заболевания  пищевода (травмы, ожоги, воспаления). Этиология, патогенез, классификация, клиника, диагностика, принципы лечения.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пищевода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(рубцовый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стеноз, дивертикулы). Этиология, классификация,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3.Заболевания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пищевода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(дивертикулы,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кардиоспазм). Этиология,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патогенез,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МОЛОЧНОЙ ЖЕЛЕЗЫ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.Маститы. Клинические формы, методы диагностики, принципы лечения.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2.Острый мастит. Этиология, патогенез, классификация,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>.Трещины сосков, гнойный мастит. Консервативное и оперативное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.Заболевания молочной железы (</w:t>
      </w:r>
      <w:proofErr w:type="spellStart"/>
      <w:r w:rsidRPr="00620E62">
        <w:rPr>
          <w:rFonts w:ascii="Times New Roman" w:hAnsi="Times New Roman" w:cs="Times New Roman"/>
          <w:sz w:val="24"/>
          <w:szCs w:val="24"/>
        </w:rPr>
        <w:t>дисгормональные</w:t>
      </w:r>
      <w:proofErr w:type="spellEnd"/>
      <w:r w:rsidRPr="00620E62">
        <w:rPr>
          <w:rFonts w:ascii="Times New Roman" w:hAnsi="Times New Roman" w:cs="Times New Roman"/>
          <w:sz w:val="24"/>
          <w:szCs w:val="24"/>
        </w:rPr>
        <w:t xml:space="preserve"> дисплазии, доброкачественные опухоли). Этиология, патогенез, клиника, диагностика, лечение.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5.Дисгормональные и предраковые заболевания молочной железы. Классификация, клиника, лечение.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ЩИТОВИДНОЙ ЖЕЛЕЗЫ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.Тиреотоксический зоб. Этиология, патогенез, клиника, диагностика, предоперационная подготовка, лечение.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.Воспалительные заболевания щитовидной железы (</w:t>
      </w:r>
      <w:proofErr w:type="spellStart"/>
      <w:r w:rsidRPr="00620E62">
        <w:rPr>
          <w:rFonts w:ascii="Times New Roman" w:hAnsi="Times New Roman" w:cs="Times New Roman"/>
          <w:sz w:val="24"/>
          <w:szCs w:val="24"/>
        </w:rPr>
        <w:t>тиреоидиты</w:t>
      </w:r>
      <w:proofErr w:type="spellEnd"/>
      <w:r w:rsidRPr="00620E62">
        <w:rPr>
          <w:rFonts w:ascii="Times New Roman" w:hAnsi="Times New Roman" w:cs="Times New Roman"/>
          <w:sz w:val="24"/>
          <w:szCs w:val="24"/>
        </w:rPr>
        <w:t>). Классификация,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ПОРТАЛЬНАЯ ГИПЕРТЕНЗИЯ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.Синдром  портальной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гипертензии. Классификация, патогенез, клиника,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ОБОДОЧНОЙ КИШКИ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.Заболевания ободочной кишки: неспецифический язвенный колит, полипы, доброкачественные опухоли. Клиника, диагностика, осложнения, лечение.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АРТЕРИЙ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.Облитерирующий атеросклероз артерий нижних конечностей. Этиология, классификация, клиника, лечение.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620E62">
        <w:rPr>
          <w:rFonts w:ascii="Times New Roman" w:hAnsi="Times New Roman" w:cs="Times New Roman"/>
          <w:sz w:val="24"/>
          <w:szCs w:val="24"/>
        </w:rPr>
        <w:t>.Консервативная терапия больных с облитерирующим эндартериитом и атеросклерозом артерий нижних конечностей. Диспансеризация,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0E62">
        <w:rPr>
          <w:rFonts w:ascii="Times New Roman" w:hAnsi="Times New Roman" w:cs="Times New Roman"/>
          <w:sz w:val="24"/>
          <w:szCs w:val="24"/>
        </w:rPr>
        <w:t xml:space="preserve">.Облитерирующий </w:t>
      </w:r>
      <w:r>
        <w:rPr>
          <w:rFonts w:ascii="Times New Roman" w:hAnsi="Times New Roman" w:cs="Times New Roman"/>
          <w:sz w:val="24"/>
          <w:szCs w:val="24"/>
        </w:rPr>
        <w:t xml:space="preserve"> эндартериит</w:t>
      </w:r>
      <w:r w:rsidRPr="00620E62">
        <w:rPr>
          <w:rFonts w:ascii="Times New Roman" w:hAnsi="Times New Roman" w:cs="Times New Roman"/>
          <w:sz w:val="24"/>
          <w:szCs w:val="24"/>
        </w:rPr>
        <w:t xml:space="preserve">  сосудов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нижних конечностей. Клиника, диагностика, методы консервативного и оперативного лечения. Диспансеризация,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ЗАБОЛЕВАНИЯ ВЕН НИЖНИХ КОНЕЧНОСТЕЙ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.Острый тромбофлебит поверхностных вен нижних конечностей. Клиника, диагностика, методы лечения: консервативное и оперативное. Диспансеризация,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E62">
        <w:rPr>
          <w:rFonts w:ascii="Times New Roman" w:hAnsi="Times New Roman" w:cs="Times New Roman"/>
          <w:sz w:val="24"/>
          <w:szCs w:val="24"/>
        </w:rPr>
        <w:t>.Варикозное расширение вен нижних конечностей. Клиника, диагностика, лечение. Профилактика, диспансеризация.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20E62">
        <w:rPr>
          <w:rFonts w:ascii="Times New Roman" w:hAnsi="Times New Roman" w:cs="Times New Roman"/>
          <w:sz w:val="24"/>
          <w:szCs w:val="24"/>
        </w:rPr>
        <w:t>Посттромбофлебитический синдром. Этиология, патогенез, классификация, клиническая картина, диагностика, лечение. Профилактика.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0E62">
        <w:rPr>
          <w:rFonts w:ascii="Times New Roman" w:hAnsi="Times New Roman" w:cs="Times New Roman"/>
          <w:sz w:val="24"/>
          <w:szCs w:val="24"/>
        </w:rPr>
        <w:t>.Острый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тромбоз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глубоких вен. Этиология, патогенез, клиника, диагностика, лечение. ТЭЛА.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0E62">
        <w:rPr>
          <w:rFonts w:ascii="Times New Roman" w:hAnsi="Times New Roman" w:cs="Times New Roman"/>
          <w:sz w:val="24"/>
          <w:szCs w:val="24"/>
        </w:rPr>
        <w:t>.Осложнения варикозной болезни нижних конечностей. Клиника, диагностика, лечение.</w:t>
      </w:r>
    </w:p>
    <w:p w:rsidR="00830931" w:rsidRPr="00620E62" w:rsidRDefault="00830931" w:rsidP="00830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b/>
          <w:sz w:val="24"/>
          <w:szCs w:val="24"/>
        </w:rPr>
        <w:t>ПРОЧИЕ</w:t>
      </w:r>
    </w:p>
    <w:p w:rsidR="00830931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E6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0E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Современные э</w:t>
      </w:r>
      <w:r w:rsidRPr="00620E62">
        <w:rPr>
          <w:rFonts w:ascii="Times New Roman" w:hAnsi="Times New Roman" w:cs="Times New Roman"/>
          <w:sz w:val="24"/>
          <w:szCs w:val="24"/>
        </w:rPr>
        <w:t>ндоскопические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 xml:space="preserve"> и лечения в хирургии.</w:t>
      </w:r>
    </w:p>
    <w:p w:rsidR="004A7B09" w:rsidRDefault="004A7B09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B09" w:rsidRDefault="004A7B09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B09" w:rsidRPr="00620E62" w:rsidRDefault="004A7B09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E6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620E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0E62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620E62">
        <w:rPr>
          <w:rFonts w:ascii="Times New Roman" w:hAnsi="Times New Roman" w:cs="Times New Roman"/>
          <w:sz w:val="24"/>
          <w:szCs w:val="24"/>
        </w:rPr>
        <w:t xml:space="preserve">, </w:t>
      </w:r>
      <w:r w:rsidR="004A7B09">
        <w:rPr>
          <w:rFonts w:ascii="Times New Roman" w:hAnsi="Times New Roman" w:cs="Times New Roman"/>
          <w:sz w:val="24"/>
          <w:szCs w:val="24"/>
        </w:rPr>
        <w:t>профессор</w:t>
      </w:r>
      <w:r w:rsidRPr="00620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0E62">
        <w:rPr>
          <w:rFonts w:ascii="Times New Roman" w:hAnsi="Times New Roman" w:cs="Times New Roman"/>
          <w:sz w:val="24"/>
          <w:szCs w:val="24"/>
        </w:rPr>
        <w:t>Д.Б.</w:t>
      </w:r>
      <w:r w:rsidR="004A7B09">
        <w:rPr>
          <w:rFonts w:ascii="Times New Roman" w:hAnsi="Times New Roman" w:cs="Times New Roman"/>
          <w:sz w:val="24"/>
          <w:szCs w:val="24"/>
        </w:rPr>
        <w:t xml:space="preserve"> </w:t>
      </w:r>
      <w:r w:rsidRPr="00620E62">
        <w:rPr>
          <w:rFonts w:ascii="Times New Roman" w:hAnsi="Times New Roman" w:cs="Times New Roman"/>
          <w:sz w:val="24"/>
          <w:szCs w:val="24"/>
        </w:rPr>
        <w:t>Демин</w:t>
      </w: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Pr="00620E62" w:rsidRDefault="00830931" w:rsidP="0083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0931" w:rsidRDefault="00830931" w:rsidP="00620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37D" w:rsidRDefault="00AD337D">
      <w:pPr>
        <w:rPr>
          <w:rFonts w:ascii="Times New Roman" w:hAnsi="Times New Roman" w:cs="Times New Roman"/>
          <w:sz w:val="24"/>
          <w:szCs w:val="24"/>
        </w:rPr>
      </w:pPr>
    </w:p>
    <w:p w:rsidR="00AD337D" w:rsidRDefault="00AD337D">
      <w:pPr>
        <w:rPr>
          <w:rFonts w:ascii="Times New Roman" w:hAnsi="Times New Roman" w:cs="Times New Roman"/>
          <w:sz w:val="24"/>
          <w:szCs w:val="24"/>
        </w:rPr>
      </w:pPr>
    </w:p>
    <w:sectPr w:rsidR="00AD337D" w:rsidSect="00D14B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8A8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F1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4C3"/>
    <w:multiLevelType w:val="hybridMultilevel"/>
    <w:tmpl w:val="5D6C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2ECA"/>
    <w:multiLevelType w:val="hybridMultilevel"/>
    <w:tmpl w:val="F7E2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C7064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12D41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5D5"/>
    <w:multiLevelType w:val="hybridMultilevel"/>
    <w:tmpl w:val="16A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E5C7C"/>
    <w:multiLevelType w:val="hybridMultilevel"/>
    <w:tmpl w:val="BCC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E1444"/>
    <w:multiLevelType w:val="hybridMultilevel"/>
    <w:tmpl w:val="9F5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443E"/>
    <w:multiLevelType w:val="multilevel"/>
    <w:tmpl w:val="8272AF26"/>
    <w:lvl w:ilvl="0">
      <w:start w:val="2014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4620340"/>
    <w:multiLevelType w:val="hybridMultilevel"/>
    <w:tmpl w:val="88B6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22AC5"/>
    <w:multiLevelType w:val="hybridMultilevel"/>
    <w:tmpl w:val="B7C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15D86"/>
    <w:multiLevelType w:val="hybridMultilevel"/>
    <w:tmpl w:val="8D9E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0385B"/>
    <w:multiLevelType w:val="hybridMultilevel"/>
    <w:tmpl w:val="14F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9"/>
    <w:rsid w:val="00014E8E"/>
    <w:rsid w:val="00022E2D"/>
    <w:rsid w:val="000453D6"/>
    <w:rsid w:val="000950B3"/>
    <w:rsid w:val="000A1782"/>
    <w:rsid w:val="000C2CB1"/>
    <w:rsid w:val="000F43CE"/>
    <w:rsid w:val="00144A17"/>
    <w:rsid w:val="0014571E"/>
    <w:rsid w:val="00184C3B"/>
    <w:rsid w:val="001B4708"/>
    <w:rsid w:val="001D77E9"/>
    <w:rsid w:val="001E1539"/>
    <w:rsid w:val="001F16C8"/>
    <w:rsid w:val="00244924"/>
    <w:rsid w:val="00246FFD"/>
    <w:rsid w:val="00247E12"/>
    <w:rsid w:val="00253B94"/>
    <w:rsid w:val="002966CF"/>
    <w:rsid w:val="002C236C"/>
    <w:rsid w:val="00304489"/>
    <w:rsid w:val="0031660D"/>
    <w:rsid w:val="00373E6F"/>
    <w:rsid w:val="003A323C"/>
    <w:rsid w:val="003B3E6C"/>
    <w:rsid w:val="003D2BAE"/>
    <w:rsid w:val="003D5BDE"/>
    <w:rsid w:val="003F1A21"/>
    <w:rsid w:val="003F5686"/>
    <w:rsid w:val="00491F93"/>
    <w:rsid w:val="004A7B09"/>
    <w:rsid w:val="004E29E4"/>
    <w:rsid w:val="004F04C0"/>
    <w:rsid w:val="0050243F"/>
    <w:rsid w:val="00513DCD"/>
    <w:rsid w:val="00563859"/>
    <w:rsid w:val="005A77BB"/>
    <w:rsid w:val="005C16B4"/>
    <w:rsid w:val="005D5626"/>
    <w:rsid w:val="005F5757"/>
    <w:rsid w:val="00613D39"/>
    <w:rsid w:val="00620E62"/>
    <w:rsid w:val="00623122"/>
    <w:rsid w:val="00637F8D"/>
    <w:rsid w:val="00640BD0"/>
    <w:rsid w:val="00653CA4"/>
    <w:rsid w:val="00675404"/>
    <w:rsid w:val="0068486A"/>
    <w:rsid w:val="006B23B0"/>
    <w:rsid w:val="006D6420"/>
    <w:rsid w:val="006E3C3C"/>
    <w:rsid w:val="006F028D"/>
    <w:rsid w:val="00750C3C"/>
    <w:rsid w:val="00761D2B"/>
    <w:rsid w:val="007717A7"/>
    <w:rsid w:val="007850A9"/>
    <w:rsid w:val="00793759"/>
    <w:rsid w:val="007B448E"/>
    <w:rsid w:val="007D02EC"/>
    <w:rsid w:val="00830931"/>
    <w:rsid w:val="00840083"/>
    <w:rsid w:val="0084060C"/>
    <w:rsid w:val="00860D77"/>
    <w:rsid w:val="00864512"/>
    <w:rsid w:val="0087133C"/>
    <w:rsid w:val="00883906"/>
    <w:rsid w:val="008A25C5"/>
    <w:rsid w:val="008D368F"/>
    <w:rsid w:val="008F3524"/>
    <w:rsid w:val="008F6BE4"/>
    <w:rsid w:val="009302A0"/>
    <w:rsid w:val="00950768"/>
    <w:rsid w:val="009D08E9"/>
    <w:rsid w:val="009D48E0"/>
    <w:rsid w:val="009F0D90"/>
    <w:rsid w:val="009F3CE2"/>
    <w:rsid w:val="00A16079"/>
    <w:rsid w:val="00A862E4"/>
    <w:rsid w:val="00AD337D"/>
    <w:rsid w:val="00AD3645"/>
    <w:rsid w:val="00AF4F76"/>
    <w:rsid w:val="00B239B1"/>
    <w:rsid w:val="00B34A7D"/>
    <w:rsid w:val="00B81E3A"/>
    <w:rsid w:val="00B87BD0"/>
    <w:rsid w:val="00BA658F"/>
    <w:rsid w:val="00BB36C5"/>
    <w:rsid w:val="00BB7AC7"/>
    <w:rsid w:val="00BC7BB4"/>
    <w:rsid w:val="00BD1DE3"/>
    <w:rsid w:val="00BE162A"/>
    <w:rsid w:val="00BE1856"/>
    <w:rsid w:val="00BE4E32"/>
    <w:rsid w:val="00BE73E8"/>
    <w:rsid w:val="00C60FD3"/>
    <w:rsid w:val="00CA3DBD"/>
    <w:rsid w:val="00CB7045"/>
    <w:rsid w:val="00D139CA"/>
    <w:rsid w:val="00D14B41"/>
    <w:rsid w:val="00D24235"/>
    <w:rsid w:val="00D3009D"/>
    <w:rsid w:val="00D47BB9"/>
    <w:rsid w:val="00DB2D2A"/>
    <w:rsid w:val="00DD4022"/>
    <w:rsid w:val="00DF21DD"/>
    <w:rsid w:val="00E05CF9"/>
    <w:rsid w:val="00E639E9"/>
    <w:rsid w:val="00E65A5E"/>
    <w:rsid w:val="00E7105A"/>
    <w:rsid w:val="00E75F15"/>
    <w:rsid w:val="00E81469"/>
    <w:rsid w:val="00EE02BD"/>
    <w:rsid w:val="00F05B6A"/>
    <w:rsid w:val="00F26C65"/>
    <w:rsid w:val="00F55BD9"/>
    <w:rsid w:val="00FA78F4"/>
    <w:rsid w:val="00FC1288"/>
    <w:rsid w:val="00FC2B3A"/>
    <w:rsid w:val="00FD5832"/>
    <w:rsid w:val="00FE163B"/>
    <w:rsid w:val="00FE72B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3A22-35D7-4762-8E53-82B7BC35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2022-05-14T08:36:00Z</cp:lastPrinted>
  <dcterms:created xsi:type="dcterms:W3CDTF">2011-02-25T04:35:00Z</dcterms:created>
  <dcterms:modified xsi:type="dcterms:W3CDTF">2022-05-14T08:37:00Z</dcterms:modified>
</cp:coreProperties>
</file>